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7FF58" w14:textId="77777777" w:rsidR="00F50620" w:rsidRPr="003C3CDE" w:rsidRDefault="00056E2C" w:rsidP="00056E2C">
      <w:pPr>
        <w:pStyle w:val="Nadpis1"/>
        <w:jc w:val="center"/>
        <w:rPr>
          <w:rFonts w:cs="Arial"/>
        </w:rPr>
      </w:pPr>
      <w:r w:rsidRPr="00D755EE">
        <w:rPr>
          <w:rFonts w:cs="Arial"/>
        </w:rPr>
        <w:t>P</w:t>
      </w:r>
      <w:r w:rsidR="00E66CCA" w:rsidRPr="00D755EE">
        <w:rPr>
          <w:rFonts w:cs="Arial"/>
        </w:rPr>
        <w:t>říloha č. 2</w:t>
      </w:r>
      <w:r w:rsidRPr="00D755EE">
        <w:rPr>
          <w:rFonts w:cs="Arial"/>
        </w:rPr>
        <w:t xml:space="preserve"> – </w:t>
      </w:r>
      <w:r w:rsidR="00E66CCA" w:rsidRPr="003C3CDE">
        <w:rPr>
          <w:rFonts w:cs="Arial"/>
        </w:rPr>
        <w:t>Harmonogram</w:t>
      </w:r>
    </w:p>
    <w:p w14:paraId="6F8B9DBF" w14:textId="77777777" w:rsidR="00EE23B9" w:rsidRPr="003C3CDE" w:rsidRDefault="00EE23B9" w:rsidP="00EE23B9">
      <w:pPr>
        <w:rPr>
          <w:rFonts w:cs="Arial"/>
        </w:rPr>
      </w:pPr>
    </w:p>
    <w:p w14:paraId="5A2F8CDD" w14:textId="6A96FDC7" w:rsidR="00341DB9" w:rsidRPr="003C3CDE" w:rsidRDefault="00341DB9" w:rsidP="0074614B">
      <w:pPr>
        <w:jc w:val="both"/>
        <w:rPr>
          <w:rFonts w:cs="Arial"/>
          <w:i/>
          <w:iCs/>
        </w:rPr>
      </w:pPr>
      <w:r w:rsidRPr="003C3CDE">
        <w:rPr>
          <w:rFonts w:cs="Arial"/>
          <w:i/>
          <w:iCs/>
        </w:rPr>
        <w:t xml:space="preserve">Harmonogram bude </w:t>
      </w:r>
      <w:r w:rsidR="002F22DC" w:rsidRPr="003C3CDE">
        <w:rPr>
          <w:rFonts w:cs="Arial"/>
          <w:i/>
          <w:iCs/>
        </w:rPr>
        <w:t xml:space="preserve">detailněji </w:t>
      </w:r>
      <w:r w:rsidRPr="003C3CDE">
        <w:rPr>
          <w:rFonts w:cs="Arial"/>
          <w:i/>
          <w:iCs/>
        </w:rPr>
        <w:t>vypracován</w:t>
      </w:r>
      <w:r w:rsidR="0076491C" w:rsidRPr="003C3CDE">
        <w:rPr>
          <w:rFonts w:cs="Arial"/>
          <w:i/>
          <w:iCs/>
        </w:rPr>
        <w:t xml:space="preserve"> </w:t>
      </w:r>
      <w:r w:rsidR="4DBA960D" w:rsidRPr="003C3CDE">
        <w:rPr>
          <w:rFonts w:cs="Arial"/>
          <w:i/>
          <w:iCs/>
        </w:rPr>
        <w:t>d</w:t>
      </w:r>
      <w:r w:rsidR="0076491C" w:rsidRPr="003C3CDE">
        <w:rPr>
          <w:rFonts w:cs="Arial"/>
          <w:i/>
          <w:iCs/>
        </w:rPr>
        <w:t>odavatelem</w:t>
      </w:r>
      <w:r w:rsidR="002F22DC" w:rsidRPr="003C3CDE">
        <w:rPr>
          <w:rFonts w:cs="Arial"/>
          <w:i/>
          <w:iCs/>
        </w:rPr>
        <w:t xml:space="preserve"> ve spolupráci se </w:t>
      </w:r>
      <w:r w:rsidR="0C08158C" w:rsidRPr="003C3CDE">
        <w:rPr>
          <w:rFonts w:cs="Arial"/>
          <w:i/>
          <w:iCs/>
        </w:rPr>
        <w:t>z</w:t>
      </w:r>
      <w:r w:rsidR="002F22DC" w:rsidRPr="003C3CDE">
        <w:rPr>
          <w:rFonts w:cs="Arial"/>
          <w:i/>
          <w:iCs/>
        </w:rPr>
        <w:t>adavatelem</w:t>
      </w:r>
      <w:r w:rsidR="0076491C" w:rsidRPr="003C3CDE">
        <w:rPr>
          <w:rFonts w:cs="Arial"/>
          <w:i/>
          <w:iCs/>
        </w:rPr>
        <w:t>.</w:t>
      </w:r>
      <w:r w:rsidRPr="003C3CDE">
        <w:rPr>
          <w:rFonts w:cs="Arial"/>
          <w:i/>
          <w:iCs/>
        </w:rPr>
        <w:t xml:space="preserve"> </w:t>
      </w:r>
      <w:r w:rsidR="0023078B" w:rsidRPr="003C3CDE">
        <w:rPr>
          <w:rFonts w:cs="Arial"/>
          <w:i/>
          <w:iCs/>
        </w:rPr>
        <w:t xml:space="preserve">Finální harmonogram podléhá </w:t>
      </w:r>
      <w:r w:rsidR="0074614B" w:rsidRPr="003C3CDE">
        <w:rPr>
          <w:rFonts w:cs="Arial"/>
          <w:i/>
          <w:iCs/>
        </w:rPr>
        <w:t xml:space="preserve">předchozímu písemnému </w:t>
      </w:r>
      <w:r w:rsidR="0023078B" w:rsidRPr="003C3CDE">
        <w:rPr>
          <w:rFonts w:cs="Arial"/>
          <w:i/>
          <w:iCs/>
        </w:rPr>
        <w:t xml:space="preserve">schválení ze strany </w:t>
      </w:r>
      <w:r w:rsidR="715C9185" w:rsidRPr="003C3CDE">
        <w:rPr>
          <w:rFonts w:cs="Arial"/>
          <w:i/>
          <w:iCs/>
        </w:rPr>
        <w:t>z</w:t>
      </w:r>
      <w:r w:rsidRPr="003C3CDE">
        <w:rPr>
          <w:rFonts w:cs="Arial"/>
          <w:i/>
          <w:iCs/>
        </w:rPr>
        <w:t>adavatel</w:t>
      </w:r>
      <w:r w:rsidR="0023078B" w:rsidRPr="003C3CDE">
        <w:rPr>
          <w:rFonts w:cs="Arial"/>
          <w:i/>
          <w:iCs/>
        </w:rPr>
        <w:t>e</w:t>
      </w:r>
      <w:r w:rsidRPr="003C3CDE">
        <w:rPr>
          <w:rFonts w:cs="Arial"/>
          <w:i/>
          <w:iCs/>
        </w:rPr>
        <w:t xml:space="preserve"> po jeho odsouhlasení se stává </w:t>
      </w:r>
      <w:r w:rsidR="0D022234" w:rsidRPr="003C3CDE">
        <w:rPr>
          <w:rFonts w:cs="Arial"/>
          <w:i/>
          <w:iCs/>
        </w:rPr>
        <w:t>p</w:t>
      </w:r>
      <w:r w:rsidRPr="003C3CDE">
        <w:rPr>
          <w:rFonts w:cs="Arial"/>
          <w:i/>
          <w:iCs/>
        </w:rPr>
        <w:t>řílohou č. 2 Smlouvy</w:t>
      </w:r>
      <w:r w:rsidR="00E77093" w:rsidRPr="003C3CDE">
        <w:rPr>
          <w:rFonts w:cs="Arial"/>
          <w:i/>
          <w:iCs/>
        </w:rPr>
        <w:t>.</w:t>
      </w:r>
    </w:p>
    <w:p w14:paraId="6D3BEA73" w14:textId="77777777" w:rsidR="00341DB9" w:rsidRPr="003C3CDE" w:rsidRDefault="00341DB9" w:rsidP="00EE23B9">
      <w:pPr>
        <w:rPr>
          <w:rFonts w:cs="Arial"/>
        </w:rPr>
      </w:pPr>
    </w:p>
    <w:p w14:paraId="28A15165" w14:textId="77777777" w:rsidR="001E1DA9" w:rsidRPr="00F12DDF" w:rsidRDefault="001E1DA9" w:rsidP="001E1DA9">
      <w:pPr>
        <w:spacing w:before="120" w:line="259" w:lineRule="auto"/>
        <w:jc w:val="both"/>
      </w:pPr>
      <w:r w:rsidRPr="674FAADB">
        <w:t>Zadavatel požaduje plnění dle navrženého harmonogramu. Plnění vychází z relativního data zahájení realizace zakázky (T), tj. z data účinnosti smlouvy (Smlouvy o dodávce a implementaci HW a SW Energetický dispečink), přičemž jednotkou času je jeden kalendářní měsíc. Maximální doba pro nasazení Energetického dispečinku do ostrého provozu na všech lokalitách je T+13 měsíců. Detailní harmonogram bude zpracován ze strany dodavatele ve spolupráci se zadavatelem a bude podléhat předchozímu písemnému schválení ze strany zadavatele. Zadavatel bude mít možnost stanovit prioritu jednotlivých lokalit (míst plnění) zadavatele a určit tak, v jakém pořadí lokalit (skladů) se bude Dílo realizovat.</w:t>
      </w:r>
    </w:p>
    <w:p w14:paraId="4FBC50A7" w14:textId="77777777" w:rsidR="001E1DA9" w:rsidRPr="00762E91" w:rsidRDefault="001E1DA9" w:rsidP="001E1DA9">
      <w:pPr>
        <w:spacing w:before="120" w:line="259" w:lineRule="auto"/>
        <w:jc w:val="both"/>
      </w:pPr>
      <w:r w:rsidRPr="674FAADB">
        <w:t xml:space="preserve">Zahájení ostrého provozu Díla na všech lokalitách bude do 13 měsíců od uzavření Smlouvy o dodávce. </w:t>
      </w:r>
    </w:p>
    <w:p w14:paraId="066F0305" w14:textId="77777777" w:rsidR="001E1DA9" w:rsidRPr="004C7020" w:rsidRDefault="001E1DA9" w:rsidP="001E1DA9">
      <w:pPr>
        <w:spacing w:before="120" w:line="259" w:lineRule="auto"/>
        <w:jc w:val="both"/>
      </w:pPr>
      <w:r w:rsidRPr="674FAADB">
        <w:t>Dodavatel bere na vědomí, že realizace Díla a Prací musí být prováděna primárně mimo provozní dobu skladu (lokality), tedy obvykle ve všední den od 16:00 do 4:00 nebo o víkendu, nedohodnou-li se strany jinak. Přesné vymezení časového okna realizace Díla a Prací musí být dohodnuto a naplánováno pro každou lokalitu zadavatele v dostatečném časovém předstihu včetně určení délky doby realizace Díla a Prací na místě.</w:t>
      </w:r>
    </w:p>
    <w:p w14:paraId="6BD37CF4" w14:textId="77777777" w:rsidR="001E1DA9" w:rsidRPr="004C7020" w:rsidRDefault="001E1DA9" w:rsidP="001E1DA9">
      <w:pPr>
        <w:spacing w:before="120" w:line="276" w:lineRule="auto"/>
        <w:jc w:val="both"/>
      </w:pPr>
    </w:p>
    <w:p w14:paraId="2B6D87F1" w14:textId="77777777" w:rsidR="001E1DA9" w:rsidRPr="00B25724" w:rsidRDefault="001E1DA9" w:rsidP="001E1DA9">
      <w:pPr>
        <w:spacing w:before="120" w:line="276" w:lineRule="auto"/>
        <w:jc w:val="both"/>
        <w:rPr>
          <w:b/>
          <w:bCs/>
        </w:rPr>
      </w:pPr>
      <w:r w:rsidRPr="00B25724">
        <w:rPr>
          <w:b/>
          <w:bCs/>
        </w:rPr>
        <w:t>FÁZE 0: T+</w:t>
      </w:r>
      <w:r>
        <w:rPr>
          <w:b/>
          <w:bCs/>
        </w:rPr>
        <w:t xml:space="preserve">1 </w:t>
      </w:r>
    </w:p>
    <w:p w14:paraId="2404E039" w14:textId="77777777" w:rsidR="001E1DA9" w:rsidRPr="00485E31" w:rsidRDefault="001E1DA9" w:rsidP="001E1DA9">
      <w:pPr>
        <w:pStyle w:val="Odstavecseseznamem"/>
        <w:numPr>
          <w:ilvl w:val="0"/>
          <w:numId w:val="57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rFonts w:ascii="Arial" w:hAnsi="Arial"/>
        </w:rPr>
      </w:pPr>
      <w:r w:rsidRPr="00485E31">
        <w:rPr>
          <w:rFonts w:ascii="Arial" w:hAnsi="Arial"/>
        </w:rPr>
        <w:t>Stanovení organizační struktury projektu</w:t>
      </w:r>
      <w:r>
        <w:rPr>
          <w:rFonts w:ascii="Arial" w:hAnsi="Arial"/>
        </w:rPr>
        <w:t xml:space="preserve"> (realizace Díla a Prací na jednotlivých lokalitách)</w:t>
      </w:r>
      <w:r w:rsidRPr="00485E31">
        <w:rPr>
          <w:rFonts w:ascii="Arial" w:hAnsi="Arial"/>
        </w:rPr>
        <w:t>;</w:t>
      </w:r>
    </w:p>
    <w:p w14:paraId="6A1AC2F8" w14:textId="77777777" w:rsidR="001E1DA9" w:rsidRPr="00CE0899" w:rsidRDefault="001E1DA9" w:rsidP="001E1DA9">
      <w:pPr>
        <w:pStyle w:val="Odstavecseseznamem"/>
        <w:numPr>
          <w:ilvl w:val="0"/>
          <w:numId w:val="57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rFonts w:ascii="Arial" w:hAnsi="Arial"/>
        </w:rPr>
      </w:pPr>
      <w:r w:rsidRPr="674FAADB">
        <w:rPr>
          <w:rFonts w:ascii="Arial" w:hAnsi="Arial"/>
        </w:rPr>
        <w:t xml:space="preserve">Zpracování detailního harmonogramu implementace a jeho předchozího, písemného odsouhlasení zadavatelem – zadavatel požaduje, aby realizace Díla byla zahájena na skladě </w:t>
      </w:r>
      <w:proofErr w:type="spellStart"/>
      <w:r w:rsidRPr="674FAADB">
        <w:rPr>
          <w:rFonts w:ascii="Arial" w:hAnsi="Arial"/>
        </w:rPr>
        <w:t>Smyslov</w:t>
      </w:r>
      <w:proofErr w:type="spellEnd"/>
      <w:r w:rsidRPr="674FAADB">
        <w:rPr>
          <w:rFonts w:ascii="Arial" w:hAnsi="Arial"/>
        </w:rPr>
        <w:t xml:space="preserve"> a současně musí proběhnout realizace dodávky SW ED a Prací k SW ED na skladě Hněvice, kde se nachází datové centrum, a to z důvodu, aby mohly probíhat následné zkušební testy realizace Dílčích částí Díla na jednotlivých lokalitách. </w:t>
      </w:r>
    </w:p>
    <w:p w14:paraId="1FB6A340" w14:textId="77777777" w:rsidR="001E1DA9" w:rsidRPr="00485E31" w:rsidRDefault="001E1DA9" w:rsidP="001E1DA9">
      <w:pPr>
        <w:spacing w:before="120" w:line="276" w:lineRule="auto"/>
        <w:jc w:val="both"/>
        <w:rPr>
          <w:b/>
          <w:bCs/>
        </w:rPr>
      </w:pPr>
      <w:r w:rsidRPr="00485E31">
        <w:rPr>
          <w:b/>
          <w:bCs/>
        </w:rPr>
        <w:t xml:space="preserve">FÁZE 1: T+ </w:t>
      </w:r>
      <w:r>
        <w:rPr>
          <w:b/>
          <w:bCs/>
        </w:rPr>
        <w:t>11</w:t>
      </w:r>
    </w:p>
    <w:p w14:paraId="3CA18B18" w14:textId="77777777" w:rsidR="001E1DA9" w:rsidRPr="001F760E" w:rsidRDefault="001E1DA9" w:rsidP="001E1DA9">
      <w:pPr>
        <w:pStyle w:val="Odstavecseseznamem"/>
        <w:numPr>
          <w:ilvl w:val="0"/>
          <w:numId w:val="57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rFonts w:ascii="Arial" w:hAnsi="Arial"/>
        </w:rPr>
      </w:pPr>
      <w:r w:rsidRPr="00CE0899">
        <w:rPr>
          <w:rFonts w:ascii="Arial" w:hAnsi="Arial"/>
        </w:rPr>
        <w:t>Průběžné z</w:t>
      </w:r>
      <w:r w:rsidRPr="000E07A5">
        <w:rPr>
          <w:rFonts w:ascii="Arial" w:hAnsi="Arial"/>
        </w:rPr>
        <w:t>pracování realizační</w:t>
      </w:r>
      <w:r w:rsidRPr="00CE0899">
        <w:rPr>
          <w:rFonts w:ascii="Arial" w:hAnsi="Arial"/>
        </w:rPr>
        <w:t>ch</w:t>
      </w:r>
      <w:r w:rsidRPr="000E07A5">
        <w:rPr>
          <w:rFonts w:ascii="Arial" w:hAnsi="Arial"/>
        </w:rPr>
        <w:t xml:space="preserve"> dokumentac</w:t>
      </w:r>
      <w:r w:rsidRPr="00CE0899">
        <w:rPr>
          <w:rFonts w:ascii="Arial" w:hAnsi="Arial"/>
        </w:rPr>
        <w:t>í</w:t>
      </w:r>
      <w:r w:rsidRPr="000E07A5">
        <w:rPr>
          <w:rFonts w:ascii="Arial" w:hAnsi="Arial"/>
        </w:rPr>
        <w:t xml:space="preserve"> pro každ</w:t>
      </w:r>
      <w:r>
        <w:rPr>
          <w:rFonts w:ascii="Arial" w:hAnsi="Arial"/>
        </w:rPr>
        <w:t>ou</w:t>
      </w:r>
      <w:r w:rsidRPr="000E07A5">
        <w:rPr>
          <w:rFonts w:ascii="Arial" w:hAnsi="Arial"/>
        </w:rPr>
        <w:t xml:space="preserve"> </w:t>
      </w:r>
      <w:r>
        <w:rPr>
          <w:rFonts w:ascii="Arial" w:hAnsi="Arial"/>
        </w:rPr>
        <w:t>lokalitu</w:t>
      </w:r>
      <w:r w:rsidRPr="000E07A5">
        <w:rPr>
          <w:rFonts w:ascii="Arial" w:hAnsi="Arial"/>
        </w:rPr>
        <w:t xml:space="preserve"> dle </w:t>
      </w:r>
      <w:r>
        <w:rPr>
          <w:rFonts w:ascii="Arial" w:hAnsi="Arial"/>
        </w:rPr>
        <w:t xml:space="preserve">předem písemně </w:t>
      </w:r>
      <w:r w:rsidRPr="000E07A5">
        <w:rPr>
          <w:rFonts w:ascii="Arial" w:hAnsi="Arial"/>
        </w:rPr>
        <w:t>odsouhlaseného harmonogramu</w:t>
      </w:r>
      <w:r>
        <w:rPr>
          <w:rFonts w:ascii="Arial" w:hAnsi="Arial"/>
        </w:rPr>
        <w:t xml:space="preserve"> ze strany zadavatele (</w:t>
      </w:r>
      <w:r w:rsidRPr="00E616CF">
        <w:rPr>
          <w:rFonts w:ascii="Arial" w:hAnsi="Arial"/>
          <w:i/>
          <w:iCs/>
        </w:rPr>
        <w:t>tj. budou předkládány postupně nebo najednou, dle možností dodavatele</w:t>
      </w:r>
      <w:r>
        <w:rPr>
          <w:rFonts w:ascii="Arial" w:hAnsi="Arial"/>
        </w:rPr>
        <w:t>):</w:t>
      </w:r>
    </w:p>
    <w:p w14:paraId="1C61DE14" w14:textId="77777777" w:rsidR="001E1DA9" w:rsidRPr="001F760E" w:rsidRDefault="001E1DA9" w:rsidP="001E1DA9">
      <w:pPr>
        <w:pStyle w:val="Odstavecseseznamem"/>
        <w:numPr>
          <w:ilvl w:val="0"/>
          <w:numId w:val="58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rFonts w:ascii="Arial" w:hAnsi="Arial"/>
        </w:rPr>
      </w:pPr>
      <w:r w:rsidRPr="674FAADB">
        <w:rPr>
          <w:rFonts w:ascii="Arial" w:hAnsi="Arial"/>
        </w:rPr>
        <w:t xml:space="preserve"> návrh každé realizační dokumentace  bude předložen k písemnému odsouhlasení zadavateli. </w:t>
      </w:r>
    </w:p>
    <w:p w14:paraId="71916E3E" w14:textId="77777777" w:rsidR="001E1DA9" w:rsidRPr="001F760E" w:rsidRDefault="001E1DA9" w:rsidP="001E1DA9">
      <w:pPr>
        <w:pStyle w:val="Odstavecseseznamem"/>
        <w:numPr>
          <w:ilvl w:val="0"/>
          <w:numId w:val="58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rFonts w:ascii="Arial" w:hAnsi="Arial"/>
        </w:rPr>
      </w:pPr>
      <w:r w:rsidRPr="001F760E">
        <w:rPr>
          <w:rFonts w:ascii="Arial" w:hAnsi="Arial"/>
        </w:rPr>
        <w:t xml:space="preserve">zadavatel posoudí každý předložený návrh </w:t>
      </w:r>
      <w:r>
        <w:rPr>
          <w:rFonts w:ascii="Arial" w:hAnsi="Arial"/>
        </w:rPr>
        <w:t xml:space="preserve">realizační dokumentace </w:t>
      </w:r>
      <w:r w:rsidRPr="000E07A5">
        <w:rPr>
          <w:rFonts w:ascii="Arial" w:hAnsi="Arial"/>
        </w:rPr>
        <w:t xml:space="preserve">(analýza naplnění požadavků ze zadávací dokumentace) </w:t>
      </w:r>
      <w:r w:rsidRPr="001F760E">
        <w:rPr>
          <w:rFonts w:ascii="Arial" w:hAnsi="Arial"/>
        </w:rPr>
        <w:t xml:space="preserve">do 10 pracovních dnů od </w:t>
      </w:r>
      <w:r>
        <w:rPr>
          <w:rFonts w:ascii="Arial" w:hAnsi="Arial"/>
        </w:rPr>
        <w:t xml:space="preserve">obdržení tohoto </w:t>
      </w:r>
      <w:r w:rsidRPr="001F760E">
        <w:rPr>
          <w:rFonts w:ascii="Arial" w:hAnsi="Arial"/>
        </w:rPr>
        <w:t>návrhu</w:t>
      </w:r>
      <w:r>
        <w:rPr>
          <w:rFonts w:ascii="Arial" w:hAnsi="Arial"/>
        </w:rPr>
        <w:t xml:space="preserve"> v rámci akceptačního řízení</w:t>
      </w:r>
    </w:p>
    <w:p w14:paraId="733F3D93" w14:textId="77777777" w:rsidR="001E1DA9" w:rsidRPr="00E616CF" w:rsidRDefault="001E1DA9" w:rsidP="001E1DA9">
      <w:pPr>
        <w:pStyle w:val="Odstavecseseznamem"/>
        <w:numPr>
          <w:ilvl w:val="0"/>
          <w:numId w:val="58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rFonts w:ascii="Arial" w:hAnsi="Arial"/>
        </w:rPr>
      </w:pPr>
      <w:r w:rsidRPr="674FAADB">
        <w:rPr>
          <w:rFonts w:ascii="Arial" w:hAnsi="Arial"/>
        </w:rPr>
        <w:t>dodavatel zapracuje připomínky zadavatele k předanému návrhu realizační projektové dokumentace a nejpozději do 5 pracovních dnů předá finální verzi každé realizační dokumentace k písemné akceptaci zadavateli. Zadavatel odsouhlasí finální verzi nejpozději do 3 pracovních dnů, bude-li splňovat stanovená akceptační kritéria a budou-li řádně zapracované připomínky zadavatele. V opačném případě vrátí dokumentaci dodavateli k dopracování a opětovnému akceptačnímu řízení.</w:t>
      </w:r>
    </w:p>
    <w:p w14:paraId="5C2A36BF" w14:textId="77777777" w:rsidR="001E1DA9" w:rsidRPr="004C7020" w:rsidRDefault="001E1DA9" w:rsidP="001E1DA9">
      <w:pPr>
        <w:pStyle w:val="Odstavecseseznamem"/>
        <w:numPr>
          <w:ilvl w:val="0"/>
          <w:numId w:val="57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rFonts w:ascii="Arial" w:hAnsi="Arial"/>
        </w:rPr>
      </w:pPr>
      <w:r w:rsidRPr="004C7020">
        <w:rPr>
          <w:rFonts w:ascii="Arial" w:hAnsi="Arial"/>
        </w:rPr>
        <w:t>Vývoj / customizace a implementace</w:t>
      </w:r>
      <w:r>
        <w:rPr>
          <w:rFonts w:ascii="Arial" w:hAnsi="Arial"/>
        </w:rPr>
        <w:t xml:space="preserve"> ED;</w:t>
      </w:r>
    </w:p>
    <w:p w14:paraId="5A833173" w14:textId="77777777" w:rsidR="001E1DA9" w:rsidRDefault="001E1DA9" w:rsidP="001E1DA9">
      <w:pPr>
        <w:pStyle w:val="Odstavecseseznamem"/>
        <w:numPr>
          <w:ilvl w:val="0"/>
          <w:numId w:val="57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rFonts w:ascii="Arial" w:hAnsi="Arial"/>
        </w:rPr>
      </w:pPr>
      <w:r w:rsidRPr="004C7020">
        <w:rPr>
          <w:rFonts w:ascii="Arial" w:hAnsi="Arial"/>
        </w:rPr>
        <w:t>Testování</w:t>
      </w:r>
      <w:r>
        <w:rPr>
          <w:rFonts w:ascii="Arial" w:hAnsi="Arial"/>
        </w:rPr>
        <w:t xml:space="preserve"> ED</w:t>
      </w:r>
    </w:p>
    <w:p w14:paraId="760CF07A" w14:textId="77777777" w:rsidR="001E1DA9" w:rsidRPr="004C7020" w:rsidRDefault="001E1DA9" w:rsidP="001E1DA9">
      <w:pPr>
        <w:pStyle w:val="Odstavecseseznamem"/>
        <w:numPr>
          <w:ilvl w:val="0"/>
          <w:numId w:val="57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rFonts w:ascii="Arial" w:hAnsi="Arial"/>
        </w:rPr>
      </w:pPr>
      <w:r>
        <w:rPr>
          <w:rFonts w:ascii="Arial" w:hAnsi="Arial"/>
        </w:rPr>
        <w:t>Implementace SW ED do datového centra zadavatele</w:t>
      </w:r>
    </w:p>
    <w:p w14:paraId="69726125" w14:textId="77777777" w:rsidR="001E1DA9" w:rsidRDefault="001E1DA9" w:rsidP="001E1DA9">
      <w:pPr>
        <w:pStyle w:val="Odstavecseseznamem"/>
        <w:numPr>
          <w:ilvl w:val="0"/>
          <w:numId w:val="57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rFonts w:ascii="Arial" w:hAnsi="Arial"/>
        </w:rPr>
      </w:pPr>
      <w:r w:rsidRPr="30994F7D">
        <w:rPr>
          <w:rFonts w:ascii="Arial" w:hAnsi="Arial"/>
        </w:rPr>
        <w:lastRenderedPageBreak/>
        <w:t xml:space="preserve">Postupné nasazení HW ED do zkušebního provozu na jednotlivých lokalitách zadavatele dle harmonogramu, minimální doba zkušebního </w:t>
      </w:r>
      <w:proofErr w:type="spellStart"/>
      <w:r w:rsidRPr="30994F7D">
        <w:rPr>
          <w:rFonts w:ascii="Arial" w:hAnsi="Arial"/>
        </w:rPr>
        <w:t>bezvýpadkového</w:t>
      </w:r>
      <w:proofErr w:type="spellEnd"/>
      <w:r w:rsidRPr="30994F7D">
        <w:rPr>
          <w:rFonts w:ascii="Arial" w:hAnsi="Arial"/>
        </w:rPr>
        <w:t xml:space="preserve"> provozu před zahájením ostrého provozu na každé lokalitě musí být minimálně 30 dnů v kuse;</w:t>
      </w:r>
    </w:p>
    <w:p w14:paraId="6405A6C6" w14:textId="77777777" w:rsidR="001E1DA9" w:rsidRDefault="001E1DA9" w:rsidP="001E1DA9">
      <w:pPr>
        <w:pStyle w:val="Odstavecseseznamem"/>
        <w:numPr>
          <w:ilvl w:val="0"/>
          <w:numId w:val="57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rFonts w:ascii="Arial" w:hAnsi="Arial"/>
        </w:rPr>
      </w:pPr>
      <w:r>
        <w:rPr>
          <w:rFonts w:ascii="Arial" w:hAnsi="Arial"/>
        </w:rPr>
        <w:t>Dodání projektové dokumentace a dokumentace skutečného provedení vždy pro konkrétní lokalitu</w:t>
      </w:r>
    </w:p>
    <w:p w14:paraId="47DBEE12" w14:textId="77777777" w:rsidR="001E1DA9" w:rsidRPr="00625730" w:rsidRDefault="001E1DA9" w:rsidP="001E1DA9">
      <w:pPr>
        <w:pStyle w:val="Odstavecseseznamem"/>
        <w:numPr>
          <w:ilvl w:val="0"/>
          <w:numId w:val="57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rFonts w:ascii="Arial" w:hAnsi="Arial"/>
        </w:rPr>
      </w:pPr>
      <w:r>
        <w:rPr>
          <w:rFonts w:ascii="Arial" w:hAnsi="Arial"/>
        </w:rPr>
        <w:t>Dodání (realizace) školení vždy pro konkrétní realizovanou lokalitu</w:t>
      </w:r>
    </w:p>
    <w:p w14:paraId="5B48F0D8" w14:textId="77777777" w:rsidR="001E1DA9" w:rsidRPr="004C7020" w:rsidRDefault="001E1DA9" w:rsidP="001E1DA9">
      <w:pPr>
        <w:pStyle w:val="Odstavecseseznamem"/>
        <w:spacing w:before="120" w:line="276" w:lineRule="auto"/>
        <w:ind w:left="1080"/>
        <w:jc w:val="both"/>
        <w:rPr>
          <w:rFonts w:ascii="Arial" w:hAnsi="Arial"/>
        </w:rPr>
      </w:pPr>
    </w:p>
    <w:p w14:paraId="184C732D" w14:textId="77777777" w:rsidR="001E1DA9" w:rsidRPr="00184CFD" w:rsidRDefault="001E1DA9" w:rsidP="001E1DA9">
      <w:pPr>
        <w:spacing w:before="120" w:line="276" w:lineRule="auto"/>
        <w:jc w:val="both"/>
        <w:rPr>
          <w:b/>
          <w:bCs/>
        </w:rPr>
      </w:pPr>
      <w:r w:rsidRPr="00184CFD">
        <w:rPr>
          <w:b/>
          <w:bCs/>
        </w:rPr>
        <w:t>FÁZE 2: T+13</w:t>
      </w:r>
    </w:p>
    <w:p w14:paraId="47EB3D9E" w14:textId="77777777" w:rsidR="001E1DA9" w:rsidRPr="00184CFD" w:rsidRDefault="001E1DA9" w:rsidP="001E1DA9">
      <w:pPr>
        <w:pStyle w:val="Odstavecseseznamem"/>
        <w:numPr>
          <w:ilvl w:val="0"/>
          <w:numId w:val="57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rFonts w:ascii="Arial" w:hAnsi="Arial"/>
        </w:rPr>
      </w:pPr>
      <w:r w:rsidRPr="00184CFD">
        <w:rPr>
          <w:rFonts w:ascii="Arial" w:hAnsi="Arial"/>
        </w:rPr>
        <w:t>Dokončení proškolení uživatelů a administrátorů zadavatele na všech lokalitách;</w:t>
      </w:r>
    </w:p>
    <w:p w14:paraId="26A7C00D" w14:textId="77777777" w:rsidR="001E1DA9" w:rsidRPr="00184CFD" w:rsidRDefault="001E1DA9" w:rsidP="001E1DA9">
      <w:pPr>
        <w:pStyle w:val="Odstavecseseznamem"/>
        <w:numPr>
          <w:ilvl w:val="0"/>
          <w:numId w:val="57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rFonts w:ascii="Arial" w:hAnsi="Arial"/>
        </w:rPr>
      </w:pPr>
      <w:r w:rsidRPr="00184CFD">
        <w:rPr>
          <w:rFonts w:ascii="Arial" w:hAnsi="Arial"/>
        </w:rPr>
        <w:t>Dodání  písemné dokumentace k Dílu pro všechny lokality;</w:t>
      </w:r>
    </w:p>
    <w:p w14:paraId="0C7F6A8C" w14:textId="77777777" w:rsidR="001E1DA9" w:rsidRPr="00184CFD" w:rsidRDefault="001E1DA9" w:rsidP="001E1DA9">
      <w:pPr>
        <w:pStyle w:val="Odstavecseseznamem"/>
        <w:numPr>
          <w:ilvl w:val="0"/>
          <w:numId w:val="57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rFonts w:ascii="Arial" w:hAnsi="Arial"/>
        </w:rPr>
      </w:pPr>
      <w:r w:rsidRPr="00184CFD">
        <w:rPr>
          <w:rFonts w:ascii="Arial" w:hAnsi="Arial"/>
        </w:rPr>
        <w:t>Dodání  projektové dokumentace skutečného stavu provedení Díla pro všechny  lokality</w:t>
      </w:r>
    </w:p>
    <w:p w14:paraId="0F273CB4" w14:textId="77777777" w:rsidR="001E1DA9" w:rsidRPr="00184CFD" w:rsidRDefault="001E1DA9" w:rsidP="001E1DA9">
      <w:pPr>
        <w:pStyle w:val="Odstavecseseznamem"/>
        <w:spacing w:before="120" w:line="276" w:lineRule="auto"/>
        <w:ind w:left="1080"/>
        <w:jc w:val="both"/>
        <w:rPr>
          <w:rFonts w:ascii="Arial" w:hAnsi="Arial"/>
        </w:rPr>
      </w:pPr>
    </w:p>
    <w:p w14:paraId="6F506F93" w14:textId="77777777" w:rsidR="001E1DA9" w:rsidRPr="00184CFD" w:rsidRDefault="001E1DA9" w:rsidP="001E1DA9">
      <w:pPr>
        <w:spacing w:before="120" w:line="276" w:lineRule="auto"/>
        <w:jc w:val="both"/>
        <w:rPr>
          <w:b/>
          <w:bCs/>
        </w:rPr>
      </w:pPr>
      <w:r w:rsidRPr="00184CFD">
        <w:rPr>
          <w:b/>
          <w:bCs/>
        </w:rPr>
        <w:t>FÁZE 3: T+13</w:t>
      </w:r>
    </w:p>
    <w:p w14:paraId="7BD53E5A" w14:textId="77777777" w:rsidR="001E1DA9" w:rsidRPr="00184CFD" w:rsidRDefault="001E1DA9" w:rsidP="001E1DA9">
      <w:pPr>
        <w:pStyle w:val="Odstavecseseznamem"/>
        <w:numPr>
          <w:ilvl w:val="0"/>
          <w:numId w:val="57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rFonts w:ascii="Arial" w:hAnsi="Arial"/>
        </w:rPr>
      </w:pPr>
      <w:r w:rsidRPr="00184CFD">
        <w:rPr>
          <w:rFonts w:ascii="Arial" w:hAnsi="Arial"/>
        </w:rPr>
        <w:t>Zahájení ostrého provozu Díla na všech lokalitách, minimální doba zkušebního provozu dokončeného Díla před zahájením ostrého provozu musí být minimálně 30 dnů, a to v rámci každé lokality;</w:t>
      </w:r>
    </w:p>
    <w:p w14:paraId="3EC60EE3" w14:textId="77777777" w:rsidR="001E1DA9" w:rsidRPr="00184CFD" w:rsidRDefault="001E1DA9" w:rsidP="001E1DA9">
      <w:pPr>
        <w:pStyle w:val="Odstavecseseznamem"/>
        <w:numPr>
          <w:ilvl w:val="0"/>
          <w:numId w:val="57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rFonts w:ascii="Arial" w:hAnsi="Arial"/>
        </w:rPr>
      </w:pPr>
      <w:r w:rsidRPr="00184CFD">
        <w:rPr>
          <w:rFonts w:ascii="Arial" w:hAnsi="Arial"/>
        </w:rPr>
        <w:t>Zahájení poskytování služeb dle Smlouvy o poskytování služeb podpory, údržby a rozvoje Energetický dispečink po úspěšné akceptaci Díla zadavatelem.</w:t>
      </w:r>
    </w:p>
    <w:p w14:paraId="4F35EE9C" w14:textId="77777777" w:rsidR="001E1DA9" w:rsidRPr="00AD4AB0" w:rsidRDefault="001E1DA9" w:rsidP="001E1DA9">
      <w:pPr>
        <w:spacing w:before="120" w:line="259" w:lineRule="auto"/>
        <w:jc w:val="both"/>
        <w:rPr>
          <w:i/>
          <w:iCs/>
        </w:rPr>
      </w:pPr>
      <w:r w:rsidRPr="00AD4AB0">
        <w:rPr>
          <w:i/>
          <w:iCs/>
        </w:rPr>
        <w:t xml:space="preserve">T = datum uzavření </w:t>
      </w:r>
      <w:r>
        <w:rPr>
          <w:i/>
          <w:iCs/>
        </w:rPr>
        <w:t>S</w:t>
      </w:r>
      <w:r w:rsidRPr="00AD4AB0">
        <w:rPr>
          <w:i/>
          <w:iCs/>
        </w:rPr>
        <w:t xml:space="preserve">mlouvy </w:t>
      </w:r>
      <w:r>
        <w:rPr>
          <w:i/>
          <w:iCs/>
        </w:rPr>
        <w:t xml:space="preserve">o dodávce </w:t>
      </w:r>
      <w:r w:rsidRPr="00AD4AB0">
        <w:rPr>
          <w:i/>
          <w:iCs/>
        </w:rPr>
        <w:t xml:space="preserve">mezi </w:t>
      </w:r>
      <w:r>
        <w:rPr>
          <w:i/>
          <w:iCs/>
        </w:rPr>
        <w:t>d</w:t>
      </w:r>
      <w:r w:rsidRPr="00AD4AB0">
        <w:rPr>
          <w:i/>
          <w:iCs/>
        </w:rPr>
        <w:t xml:space="preserve">odavatelem a </w:t>
      </w:r>
      <w:r>
        <w:rPr>
          <w:i/>
          <w:iCs/>
        </w:rPr>
        <w:t>z</w:t>
      </w:r>
      <w:r w:rsidRPr="00AD4AB0">
        <w:rPr>
          <w:i/>
          <w:iCs/>
        </w:rPr>
        <w:t>adavatelem.</w:t>
      </w:r>
    </w:p>
    <w:p w14:paraId="630FAFD6" w14:textId="77777777" w:rsidR="001E1DA9" w:rsidRPr="00AE55BD" w:rsidRDefault="001E1DA9" w:rsidP="001E1DA9">
      <w:pPr>
        <w:spacing w:before="120" w:line="259" w:lineRule="auto"/>
        <w:jc w:val="both"/>
        <w:rPr>
          <w:i/>
          <w:iCs/>
        </w:rPr>
      </w:pPr>
      <w:r w:rsidRPr="00AD4AB0">
        <w:rPr>
          <w:i/>
          <w:iCs/>
        </w:rPr>
        <w:t>Termíny jsou v kalendářních měsících.</w:t>
      </w:r>
    </w:p>
    <w:p w14:paraId="51774921" w14:textId="77777777" w:rsidR="00F03510" w:rsidRDefault="00F03510" w:rsidP="004A69BB">
      <w:pPr>
        <w:spacing w:before="120" w:line="259" w:lineRule="auto"/>
        <w:jc w:val="both"/>
        <w:rPr>
          <w:i/>
          <w:iCs/>
        </w:rPr>
      </w:pPr>
    </w:p>
    <w:p w14:paraId="19943A49" w14:textId="77777777" w:rsidR="00F03510" w:rsidRPr="00AE55BD" w:rsidRDefault="00F03510" w:rsidP="004A69BB">
      <w:pPr>
        <w:spacing w:before="120" w:line="259" w:lineRule="auto"/>
        <w:jc w:val="both"/>
        <w:rPr>
          <w:i/>
          <w:iCs/>
        </w:rPr>
      </w:pPr>
    </w:p>
    <w:p w14:paraId="6611A66B" w14:textId="77777777" w:rsidR="00A50B23" w:rsidRPr="00583FE6" w:rsidRDefault="00A50B23" w:rsidP="00A50B23">
      <w:pPr>
        <w:tabs>
          <w:tab w:val="left" w:pos="567"/>
        </w:tabs>
        <w:spacing w:before="120"/>
        <w:jc w:val="both"/>
        <w:rPr>
          <w:b/>
          <w:bCs/>
        </w:rPr>
      </w:pPr>
    </w:p>
    <w:p w14:paraId="39D9898B" w14:textId="77777777" w:rsidR="007A7B66" w:rsidRPr="00D755EE" w:rsidRDefault="007A7B66" w:rsidP="00447303">
      <w:pPr>
        <w:rPr>
          <w:rFonts w:cs="Arial"/>
        </w:rPr>
      </w:pPr>
    </w:p>
    <w:sectPr w:rsidR="007A7B66" w:rsidRPr="00D755EE" w:rsidSect="00C971D0">
      <w:headerReference w:type="even" r:id="rId11"/>
      <w:headerReference w:type="default" r:id="rId12"/>
      <w:headerReference w:type="first" r:id="rId13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F1D90" w14:textId="77777777" w:rsidR="008F3A14" w:rsidRDefault="008F3A14">
      <w:r>
        <w:separator/>
      </w:r>
    </w:p>
    <w:p w14:paraId="113DE060" w14:textId="77777777" w:rsidR="008F3A14" w:rsidRDefault="008F3A14"/>
  </w:endnote>
  <w:endnote w:type="continuationSeparator" w:id="0">
    <w:p w14:paraId="546EA6BB" w14:textId="77777777" w:rsidR="008F3A14" w:rsidRDefault="008F3A14">
      <w:r>
        <w:continuationSeparator/>
      </w:r>
    </w:p>
    <w:p w14:paraId="33FF49B9" w14:textId="77777777" w:rsidR="008F3A14" w:rsidRDefault="008F3A14"/>
  </w:endnote>
  <w:endnote w:type="continuationNotice" w:id="1">
    <w:p w14:paraId="6F8A4543" w14:textId="77777777" w:rsidR="00C020BF" w:rsidRDefault="00C020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27430" w14:textId="77777777" w:rsidR="008F3A14" w:rsidRDefault="008F3A14">
      <w:r>
        <w:separator/>
      </w:r>
    </w:p>
    <w:p w14:paraId="55C03439" w14:textId="77777777" w:rsidR="008F3A14" w:rsidRDefault="008F3A14"/>
  </w:footnote>
  <w:footnote w:type="continuationSeparator" w:id="0">
    <w:p w14:paraId="23C16368" w14:textId="77777777" w:rsidR="008F3A14" w:rsidRDefault="008F3A14">
      <w:r>
        <w:continuationSeparator/>
      </w:r>
    </w:p>
    <w:p w14:paraId="4D0F4D5E" w14:textId="77777777" w:rsidR="008F3A14" w:rsidRDefault="008F3A14"/>
  </w:footnote>
  <w:footnote w:type="continuationNotice" w:id="1">
    <w:p w14:paraId="0F339635" w14:textId="77777777" w:rsidR="00C020BF" w:rsidRDefault="00C020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06054" w14:textId="75E0A1C9" w:rsidR="00D06336" w:rsidRDefault="00D063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D6DF8" w14:textId="45AB8E5C" w:rsidR="00D06336" w:rsidRPr="00DE33D2" w:rsidRDefault="00D06336" w:rsidP="00DE33D2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>č. 2</w:t>
    </w:r>
    <w:r w:rsidR="00056E2C">
      <w:rPr>
        <w:sz w:val="16"/>
        <w:szCs w:val="16"/>
      </w:rPr>
      <w:t xml:space="preserve"> – </w:t>
    </w:r>
    <w:r w:rsidR="00E66CCA">
      <w:rPr>
        <w:sz w:val="16"/>
        <w:szCs w:val="16"/>
      </w:rPr>
      <w:t>Harmonogram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="00951957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951957" w:rsidRPr="00324977">
      <w:rPr>
        <w:rStyle w:val="slostrnky"/>
        <w:sz w:val="16"/>
        <w:szCs w:val="16"/>
      </w:rPr>
      <w:fldChar w:fldCharType="separate"/>
    </w:r>
    <w:r w:rsidR="006B27DE">
      <w:rPr>
        <w:rStyle w:val="slostrnky"/>
        <w:noProof/>
        <w:sz w:val="16"/>
        <w:szCs w:val="16"/>
      </w:rPr>
      <w:t>1</w:t>
    </w:r>
    <w:r w:rsidR="00951957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951957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951957" w:rsidRPr="00324977">
      <w:rPr>
        <w:rStyle w:val="slostrnky"/>
        <w:sz w:val="16"/>
        <w:szCs w:val="16"/>
      </w:rPr>
      <w:fldChar w:fldCharType="separate"/>
    </w:r>
    <w:r w:rsidR="006B27DE">
      <w:rPr>
        <w:rStyle w:val="slostrnky"/>
        <w:noProof/>
        <w:sz w:val="16"/>
        <w:szCs w:val="16"/>
      </w:rPr>
      <w:t>1</w:t>
    </w:r>
    <w:r w:rsidR="00951957" w:rsidRPr="00324977">
      <w:rPr>
        <w:rStyle w:val="slostrnky"/>
        <w:sz w:val="16"/>
        <w:szCs w:val="16"/>
      </w:rPr>
      <w:fldChar w:fldCharType="end"/>
    </w:r>
  </w:p>
  <w:p w14:paraId="6780A014" w14:textId="77777777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C8A0910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668A96EF" w14:textId="77777777" w:rsidR="00D06336" w:rsidRDefault="00D063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BEC50" w14:textId="556A9B9C" w:rsidR="00D06336" w:rsidRDefault="00D063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1F0E16"/>
    <w:multiLevelType w:val="hybridMultilevel"/>
    <w:tmpl w:val="129647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4918FA"/>
    <w:multiLevelType w:val="hybridMultilevel"/>
    <w:tmpl w:val="EEB6496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9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10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746467C"/>
    <w:multiLevelType w:val="hybridMultilevel"/>
    <w:tmpl w:val="81CE29A4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6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7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8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5E16FE2"/>
    <w:multiLevelType w:val="hybridMultilevel"/>
    <w:tmpl w:val="AB52EB90"/>
    <w:lvl w:ilvl="0" w:tplc="F4F4E60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6B22113"/>
    <w:multiLevelType w:val="hybridMultilevel"/>
    <w:tmpl w:val="342276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4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5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6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7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9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30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8888831">
    <w:abstractNumId w:val="17"/>
  </w:num>
  <w:num w:numId="2" w16cid:durableId="1936278486">
    <w:abstractNumId w:val="10"/>
  </w:num>
  <w:num w:numId="3" w16cid:durableId="1479347381">
    <w:abstractNumId w:val="27"/>
  </w:num>
  <w:num w:numId="4" w16cid:durableId="134303720">
    <w:abstractNumId w:val="25"/>
  </w:num>
  <w:num w:numId="5" w16cid:durableId="1261372621">
    <w:abstractNumId w:val="22"/>
  </w:num>
  <w:num w:numId="6" w16cid:durableId="1599674327">
    <w:abstractNumId w:val="14"/>
  </w:num>
  <w:num w:numId="7" w16cid:durableId="912659674">
    <w:abstractNumId w:val="12"/>
  </w:num>
  <w:num w:numId="8" w16cid:durableId="630092868">
    <w:abstractNumId w:val="18"/>
  </w:num>
  <w:num w:numId="9" w16cid:durableId="1720395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708388">
    <w:abstractNumId w:val="17"/>
  </w:num>
  <w:num w:numId="11" w16cid:durableId="140850329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59160579">
    <w:abstractNumId w:val="17"/>
  </w:num>
  <w:num w:numId="13" w16cid:durableId="643238225">
    <w:abstractNumId w:val="17"/>
  </w:num>
  <w:num w:numId="14" w16cid:durableId="36055904">
    <w:abstractNumId w:val="17"/>
  </w:num>
  <w:num w:numId="15" w16cid:durableId="1503084631">
    <w:abstractNumId w:val="17"/>
  </w:num>
  <w:num w:numId="16" w16cid:durableId="1303804130">
    <w:abstractNumId w:val="17"/>
  </w:num>
  <w:num w:numId="17" w16cid:durableId="133959426">
    <w:abstractNumId w:val="17"/>
  </w:num>
  <w:num w:numId="18" w16cid:durableId="322048841">
    <w:abstractNumId w:val="3"/>
  </w:num>
  <w:num w:numId="19" w16cid:durableId="1966814197">
    <w:abstractNumId w:val="2"/>
  </w:num>
  <w:num w:numId="20" w16cid:durableId="1241059776">
    <w:abstractNumId w:val="8"/>
  </w:num>
  <w:num w:numId="21" w16cid:durableId="2105611920">
    <w:abstractNumId w:val="17"/>
  </w:num>
  <w:num w:numId="22" w16cid:durableId="563032436">
    <w:abstractNumId w:val="13"/>
  </w:num>
  <w:num w:numId="23" w16cid:durableId="1362703487">
    <w:abstractNumId w:val="17"/>
  </w:num>
  <w:num w:numId="24" w16cid:durableId="845483554">
    <w:abstractNumId w:val="5"/>
  </w:num>
  <w:num w:numId="25" w16cid:durableId="739644775">
    <w:abstractNumId w:val="17"/>
  </w:num>
  <w:num w:numId="26" w16cid:durableId="726222051">
    <w:abstractNumId w:val="17"/>
  </w:num>
  <w:num w:numId="27" w16cid:durableId="1478304581">
    <w:abstractNumId w:val="17"/>
  </w:num>
  <w:num w:numId="28" w16cid:durableId="129246671">
    <w:abstractNumId w:val="24"/>
  </w:num>
  <w:num w:numId="29" w16cid:durableId="1623801718">
    <w:abstractNumId w:val="9"/>
  </w:num>
  <w:num w:numId="30" w16cid:durableId="1113210708">
    <w:abstractNumId w:val="29"/>
  </w:num>
  <w:num w:numId="31" w16cid:durableId="2060663880">
    <w:abstractNumId w:val="17"/>
  </w:num>
  <w:num w:numId="32" w16cid:durableId="535504028">
    <w:abstractNumId w:val="17"/>
  </w:num>
  <w:num w:numId="33" w16cid:durableId="1990399639">
    <w:abstractNumId w:val="17"/>
  </w:num>
  <w:num w:numId="34" w16cid:durableId="340006676">
    <w:abstractNumId w:val="17"/>
  </w:num>
  <w:num w:numId="35" w16cid:durableId="1713386183">
    <w:abstractNumId w:val="31"/>
  </w:num>
  <w:num w:numId="36" w16cid:durableId="1104232434">
    <w:abstractNumId w:val="19"/>
  </w:num>
  <w:num w:numId="37" w16cid:durableId="1456026896">
    <w:abstractNumId w:val="0"/>
  </w:num>
  <w:num w:numId="38" w16cid:durableId="1671714956">
    <w:abstractNumId w:val="26"/>
  </w:num>
  <w:num w:numId="39" w16cid:durableId="2949204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02474466">
    <w:abstractNumId w:val="17"/>
  </w:num>
  <w:num w:numId="41" w16cid:durableId="1271472552">
    <w:abstractNumId w:val="17"/>
  </w:num>
  <w:num w:numId="42" w16cid:durableId="1072424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2636779">
    <w:abstractNumId w:val="17"/>
  </w:num>
  <w:num w:numId="44" w16cid:durableId="236937615">
    <w:abstractNumId w:val="23"/>
  </w:num>
  <w:num w:numId="45" w16cid:durableId="354625210">
    <w:abstractNumId w:val="17"/>
  </w:num>
  <w:num w:numId="46" w16cid:durableId="17546698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52182988">
    <w:abstractNumId w:val="17"/>
  </w:num>
  <w:num w:numId="48" w16cid:durableId="100416710">
    <w:abstractNumId w:val="17"/>
  </w:num>
  <w:num w:numId="49" w16cid:durableId="42798909">
    <w:abstractNumId w:val="17"/>
  </w:num>
  <w:num w:numId="50" w16cid:durableId="115608193">
    <w:abstractNumId w:val="15"/>
  </w:num>
  <w:num w:numId="51" w16cid:durableId="1631202495">
    <w:abstractNumId w:val="1"/>
  </w:num>
  <w:num w:numId="52" w16cid:durableId="1576937451">
    <w:abstractNumId w:val="16"/>
  </w:num>
  <w:num w:numId="53" w16cid:durableId="391541725">
    <w:abstractNumId w:val="28"/>
  </w:num>
  <w:num w:numId="54" w16cid:durableId="164127887">
    <w:abstractNumId w:val="4"/>
  </w:num>
  <w:num w:numId="55" w16cid:durableId="746611359">
    <w:abstractNumId w:val="6"/>
  </w:num>
  <w:num w:numId="56" w16cid:durableId="636224692">
    <w:abstractNumId w:val="11"/>
  </w:num>
  <w:num w:numId="57" w16cid:durableId="142160529">
    <w:abstractNumId w:val="21"/>
  </w:num>
  <w:num w:numId="58" w16cid:durableId="1728528477">
    <w:abstractNumId w:val="2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6054"/>
    <w:rsid w:val="00026841"/>
    <w:rsid w:val="0003226E"/>
    <w:rsid w:val="00034A83"/>
    <w:rsid w:val="00043236"/>
    <w:rsid w:val="00047FC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0E9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B9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25FB3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56A96"/>
    <w:rsid w:val="0016194E"/>
    <w:rsid w:val="00161A13"/>
    <w:rsid w:val="001627B3"/>
    <w:rsid w:val="001660D1"/>
    <w:rsid w:val="0017011F"/>
    <w:rsid w:val="00171979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95260"/>
    <w:rsid w:val="001B06E9"/>
    <w:rsid w:val="001B12D4"/>
    <w:rsid w:val="001B5B56"/>
    <w:rsid w:val="001C27C4"/>
    <w:rsid w:val="001C4B50"/>
    <w:rsid w:val="001C69EB"/>
    <w:rsid w:val="001D358A"/>
    <w:rsid w:val="001D4B51"/>
    <w:rsid w:val="001D54EC"/>
    <w:rsid w:val="001D5D46"/>
    <w:rsid w:val="001D765C"/>
    <w:rsid w:val="001E1DA9"/>
    <w:rsid w:val="001E33A5"/>
    <w:rsid w:val="001E70C2"/>
    <w:rsid w:val="001F04C4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078B"/>
    <w:rsid w:val="0023154F"/>
    <w:rsid w:val="002333B0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0083"/>
    <w:rsid w:val="002A3CFA"/>
    <w:rsid w:val="002A7B85"/>
    <w:rsid w:val="002B2769"/>
    <w:rsid w:val="002C070D"/>
    <w:rsid w:val="002C4A8E"/>
    <w:rsid w:val="002C7FA8"/>
    <w:rsid w:val="002D09F7"/>
    <w:rsid w:val="002D0BAD"/>
    <w:rsid w:val="002D4CFB"/>
    <w:rsid w:val="002E0176"/>
    <w:rsid w:val="002E0AEB"/>
    <w:rsid w:val="002E20CE"/>
    <w:rsid w:val="002E4507"/>
    <w:rsid w:val="002E5B0C"/>
    <w:rsid w:val="002F22D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1DB9"/>
    <w:rsid w:val="0034431B"/>
    <w:rsid w:val="0034506B"/>
    <w:rsid w:val="00345CD7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7F7"/>
    <w:rsid w:val="003738E1"/>
    <w:rsid w:val="00375217"/>
    <w:rsid w:val="003754EE"/>
    <w:rsid w:val="00375F0A"/>
    <w:rsid w:val="003813F5"/>
    <w:rsid w:val="003860B6"/>
    <w:rsid w:val="00386721"/>
    <w:rsid w:val="0038750D"/>
    <w:rsid w:val="00392E40"/>
    <w:rsid w:val="0039592B"/>
    <w:rsid w:val="00395C42"/>
    <w:rsid w:val="003961C6"/>
    <w:rsid w:val="003C2885"/>
    <w:rsid w:val="003C321B"/>
    <w:rsid w:val="003C3CDE"/>
    <w:rsid w:val="003C3F03"/>
    <w:rsid w:val="003D0829"/>
    <w:rsid w:val="003D4307"/>
    <w:rsid w:val="003D760F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303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378"/>
    <w:rsid w:val="004A2ADE"/>
    <w:rsid w:val="004A3687"/>
    <w:rsid w:val="004A69BB"/>
    <w:rsid w:val="004B20E5"/>
    <w:rsid w:val="004B4CA8"/>
    <w:rsid w:val="004C0869"/>
    <w:rsid w:val="004C2589"/>
    <w:rsid w:val="004C4D6A"/>
    <w:rsid w:val="004D2322"/>
    <w:rsid w:val="004D4B60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323F"/>
    <w:rsid w:val="00504508"/>
    <w:rsid w:val="00504709"/>
    <w:rsid w:val="00505039"/>
    <w:rsid w:val="00507232"/>
    <w:rsid w:val="005104AF"/>
    <w:rsid w:val="00512A84"/>
    <w:rsid w:val="00515FBE"/>
    <w:rsid w:val="00516DBF"/>
    <w:rsid w:val="00520D19"/>
    <w:rsid w:val="005238E3"/>
    <w:rsid w:val="00524EF2"/>
    <w:rsid w:val="00532DDC"/>
    <w:rsid w:val="00535DD4"/>
    <w:rsid w:val="00536E45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74F85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014C"/>
    <w:rsid w:val="006027F6"/>
    <w:rsid w:val="006069B2"/>
    <w:rsid w:val="006074BA"/>
    <w:rsid w:val="006113CA"/>
    <w:rsid w:val="0061173B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20AC"/>
    <w:rsid w:val="00673AC9"/>
    <w:rsid w:val="0068475D"/>
    <w:rsid w:val="00684990"/>
    <w:rsid w:val="006869B3"/>
    <w:rsid w:val="00690183"/>
    <w:rsid w:val="00690494"/>
    <w:rsid w:val="006935A1"/>
    <w:rsid w:val="00694645"/>
    <w:rsid w:val="00696277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27DE"/>
    <w:rsid w:val="006B31E4"/>
    <w:rsid w:val="006B6776"/>
    <w:rsid w:val="006C1C46"/>
    <w:rsid w:val="006C2B17"/>
    <w:rsid w:val="006C484F"/>
    <w:rsid w:val="006C52BC"/>
    <w:rsid w:val="006D6876"/>
    <w:rsid w:val="006E0D4D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503B"/>
    <w:rsid w:val="007079FC"/>
    <w:rsid w:val="00710BC0"/>
    <w:rsid w:val="00710EF5"/>
    <w:rsid w:val="00716A94"/>
    <w:rsid w:val="00717FDE"/>
    <w:rsid w:val="00722F81"/>
    <w:rsid w:val="00730F48"/>
    <w:rsid w:val="00731D1A"/>
    <w:rsid w:val="0073458E"/>
    <w:rsid w:val="00734EA3"/>
    <w:rsid w:val="00735A03"/>
    <w:rsid w:val="00740BA0"/>
    <w:rsid w:val="0074614B"/>
    <w:rsid w:val="00751410"/>
    <w:rsid w:val="0075330D"/>
    <w:rsid w:val="00753996"/>
    <w:rsid w:val="00757658"/>
    <w:rsid w:val="00760F1E"/>
    <w:rsid w:val="0076491C"/>
    <w:rsid w:val="0076500B"/>
    <w:rsid w:val="007771FE"/>
    <w:rsid w:val="00777A0B"/>
    <w:rsid w:val="00781AC5"/>
    <w:rsid w:val="0078257A"/>
    <w:rsid w:val="00782BC7"/>
    <w:rsid w:val="0078338D"/>
    <w:rsid w:val="00784191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A7B66"/>
    <w:rsid w:val="007B277A"/>
    <w:rsid w:val="007C3F10"/>
    <w:rsid w:val="007D3A8C"/>
    <w:rsid w:val="007D546A"/>
    <w:rsid w:val="007D6DD6"/>
    <w:rsid w:val="007D7440"/>
    <w:rsid w:val="007D7AD2"/>
    <w:rsid w:val="007E014D"/>
    <w:rsid w:val="007E1BF0"/>
    <w:rsid w:val="007E1CFB"/>
    <w:rsid w:val="007E2EAB"/>
    <w:rsid w:val="007E3A58"/>
    <w:rsid w:val="007E4D55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06A97"/>
    <w:rsid w:val="00810D89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2F7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55B1"/>
    <w:rsid w:val="00896275"/>
    <w:rsid w:val="008A0C84"/>
    <w:rsid w:val="008A3626"/>
    <w:rsid w:val="008A362F"/>
    <w:rsid w:val="008A7DB3"/>
    <w:rsid w:val="008B3DDE"/>
    <w:rsid w:val="008B5215"/>
    <w:rsid w:val="008B7B87"/>
    <w:rsid w:val="008C5D82"/>
    <w:rsid w:val="008C5F9C"/>
    <w:rsid w:val="008D543C"/>
    <w:rsid w:val="008D589C"/>
    <w:rsid w:val="008E2FDB"/>
    <w:rsid w:val="008E3CE1"/>
    <w:rsid w:val="008E4D25"/>
    <w:rsid w:val="008E4FF4"/>
    <w:rsid w:val="008F3A14"/>
    <w:rsid w:val="008F47A2"/>
    <w:rsid w:val="008F699A"/>
    <w:rsid w:val="00902B5E"/>
    <w:rsid w:val="00903E1D"/>
    <w:rsid w:val="0090415F"/>
    <w:rsid w:val="00906F42"/>
    <w:rsid w:val="009121FA"/>
    <w:rsid w:val="00920192"/>
    <w:rsid w:val="00921610"/>
    <w:rsid w:val="00931AB5"/>
    <w:rsid w:val="00933034"/>
    <w:rsid w:val="00934C2E"/>
    <w:rsid w:val="00951957"/>
    <w:rsid w:val="00951B2F"/>
    <w:rsid w:val="009578F5"/>
    <w:rsid w:val="009614B6"/>
    <w:rsid w:val="0096281C"/>
    <w:rsid w:val="0096284B"/>
    <w:rsid w:val="009638BE"/>
    <w:rsid w:val="009648D4"/>
    <w:rsid w:val="00964E6C"/>
    <w:rsid w:val="0096574F"/>
    <w:rsid w:val="009661DB"/>
    <w:rsid w:val="00970378"/>
    <w:rsid w:val="00971B20"/>
    <w:rsid w:val="00972AF2"/>
    <w:rsid w:val="009743D5"/>
    <w:rsid w:val="00977420"/>
    <w:rsid w:val="009834F0"/>
    <w:rsid w:val="009837D2"/>
    <w:rsid w:val="00986663"/>
    <w:rsid w:val="00987C33"/>
    <w:rsid w:val="009907DA"/>
    <w:rsid w:val="00991377"/>
    <w:rsid w:val="00991572"/>
    <w:rsid w:val="00991F12"/>
    <w:rsid w:val="00996D05"/>
    <w:rsid w:val="009A1C89"/>
    <w:rsid w:val="009A58FC"/>
    <w:rsid w:val="009A5F10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2FFF"/>
    <w:rsid w:val="00A03A6F"/>
    <w:rsid w:val="00A075B9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470"/>
    <w:rsid w:val="00A348FB"/>
    <w:rsid w:val="00A37C79"/>
    <w:rsid w:val="00A40336"/>
    <w:rsid w:val="00A447F0"/>
    <w:rsid w:val="00A44837"/>
    <w:rsid w:val="00A47F4B"/>
    <w:rsid w:val="00A5046C"/>
    <w:rsid w:val="00A50A21"/>
    <w:rsid w:val="00A50B23"/>
    <w:rsid w:val="00A50E7B"/>
    <w:rsid w:val="00A519E0"/>
    <w:rsid w:val="00A51D36"/>
    <w:rsid w:val="00A53530"/>
    <w:rsid w:val="00A53842"/>
    <w:rsid w:val="00A6164F"/>
    <w:rsid w:val="00A71F93"/>
    <w:rsid w:val="00A7220A"/>
    <w:rsid w:val="00A77BA6"/>
    <w:rsid w:val="00A83CE6"/>
    <w:rsid w:val="00A85181"/>
    <w:rsid w:val="00A94329"/>
    <w:rsid w:val="00AA0888"/>
    <w:rsid w:val="00AA3CE0"/>
    <w:rsid w:val="00AA7009"/>
    <w:rsid w:val="00AA7BEB"/>
    <w:rsid w:val="00AB2425"/>
    <w:rsid w:val="00AB4289"/>
    <w:rsid w:val="00AB45A5"/>
    <w:rsid w:val="00AB5EC7"/>
    <w:rsid w:val="00AC3207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AF6F88"/>
    <w:rsid w:val="00B00FF4"/>
    <w:rsid w:val="00B01539"/>
    <w:rsid w:val="00B029F7"/>
    <w:rsid w:val="00B04860"/>
    <w:rsid w:val="00B05433"/>
    <w:rsid w:val="00B06A59"/>
    <w:rsid w:val="00B07F74"/>
    <w:rsid w:val="00B120F4"/>
    <w:rsid w:val="00B20B16"/>
    <w:rsid w:val="00B26B29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4698"/>
    <w:rsid w:val="00B656F4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96592"/>
    <w:rsid w:val="00BA2330"/>
    <w:rsid w:val="00BA29A6"/>
    <w:rsid w:val="00BA4BD4"/>
    <w:rsid w:val="00BB62FD"/>
    <w:rsid w:val="00BC05F2"/>
    <w:rsid w:val="00BC07A1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0BF"/>
    <w:rsid w:val="00C02975"/>
    <w:rsid w:val="00C02E35"/>
    <w:rsid w:val="00C06496"/>
    <w:rsid w:val="00C06599"/>
    <w:rsid w:val="00C1517D"/>
    <w:rsid w:val="00C15233"/>
    <w:rsid w:val="00C178BA"/>
    <w:rsid w:val="00C204A1"/>
    <w:rsid w:val="00C22718"/>
    <w:rsid w:val="00C234E4"/>
    <w:rsid w:val="00C24089"/>
    <w:rsid w:val="00C2540D"/>
    <w:rsid w:val="00C25CFC"/>
    <w:rsid w:val="00C30217"/>
    <w:rsid w:val="00C30833"/>
    <w:rsid w:val="00C32399"/>
    <w:rsid w:val="00C33F1D"/>
    <w:rsid w:val="00C34AA6"/>
    <w:rsid w:val="00C3759B"/>
    <w:rsid w:val="00C40B91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2578"/>
    <w:rsid w:val="00C73E3B"/>
    <w:rsid w:val="00C75233"/>
    <w:rsid w:val="00C80C7D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A6440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4A33"/>
    <w:rsid w:val="00D35D64"/>
    <w:rsid w:val="00D35FF2"/>
    <w:rsid w:val="00D42675"/>
    <w:rsid w:val="00D47C45"/>
    <w:rsid w:val="00D52BBA"/>
    <w:rsid w:val="00D537ED"/>
    <w:rsid w:val="00D53A6A"/>
    <w:rsid w:val="00D55929"/>
    <w:rsid w:val="00D575F6"/>
    <w:rsid w:val="00D60041"/>
    <w:rsid w:val="00D65F19"/>
    <w:rsid w:val="00D66F92"/>
    <w:rsid w:val="00D70899"/>
    <w:rsid w:val="00D755EE"/>
    <w:rsid w:val="00D86EC8"/>
    <w:rsid w:val="00D87787"/>
    <w:rsid w:val="00D900EA"/>
    <w:rsid w:val="00D91348"/>
    <w:rsid w:val="00D91F18"/>
    <w:rsid w:val="00D935E2"/>
    <w:rsid w:val="00D93623"/>
    <w:rsid w:val="00D93DC4"/>
    <w:rsid w:val="00D95AD0"/>
    <w:rsid w:val="00D95DCF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D6C52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271BC"/>
    <w:rsid w:val="00E32759"/>
    <w:rsid w:val="00E42A84"/>
    <w:rsid w:val="00E45F64"/>
    <w:rsid w:val="00E663B8"/>
    <w:rsid w:val="00E66CCA"/>
    <w:rsid w:val="00E77093"/>
    <w:rsid w:val="00E8129D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23B9"/>
    <w:rsid w:val="00EE3A5D"/>
    <w:rsid w:val="00EE5B4A"/>
    <w:rsid w:val="00EE6899"/>
    <w:rsid w:val="00EE78B2"/>
    <w:rsid w:val="00EE7EE2"/>
    <w:rsid w:val="00EF32BC"/>
    <w:rsid w:val="00EF390A"/>
    <w:rsid w:val="00EF5285"/>
    <w:rsid w:val="00EF5E60"/>
    <w:rsid w:val="00F021F2"/>
    <w:rsid w:val="00F0222F"/>
    <w:rsid w:val="00F02B92"/>
    <w:rsid w:val="00F03355"/>
    <w:rsid w:val="00F03510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361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46B4"/>
    <w:rsid w:val="00F75A57"/>
    <w:rsid w:val="00F76198"/>
    <w:rsid w:val="00F76F9C"/>
    <w:rsid w:val="00F83822"/>
    <w:rsid w:val="00F87B4B"/>
    <w:rsid w:val="00F91248"/>
    <w:rsid w:val="00F9283F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  <w:rsid w:val="0179FF13"/>
    <w:rsid w:val="0C08158C"/>
    <w:rsid w:val="0D022234"/>
    <w:rsid w:val="13B33CBD"/>
    <w:rsid w:val="15CCB2BB"/>
    <w:rsid w:val="1B9D94AF"/>
    <w:rsid w:val="2BF954B5"/>
    <w:rsid w:val="31383586"/>
    <w:rsid w:val="3625B563"/>
    <w:rsid w:val="458B823C"/>
    <w:rsid w:val="45EFAB3F"/>
    <w:rsid w:val="46131D03"/>
    <w:rsid w:val="46BAC2EF"/>
    <w:rsid w:val="470B7F99"/>
    <w:rsid w:val="4DBA960D"/>
    <w:rsid w:val="50C592AD"/>
    <w:rsid w:val="5FCB0346"/>
    <w:rsid w:val="635EBB00"/>
    <w:rsid w:val="638F38F4"/>
    <w:rsid w:val="69FEB1F6"/>
    <w:rsid w:val="6B7A2D43"/>
    <w:rsid w:val="711624A9"/>
    <w:rsid w:val="715C9185"/>
    <w:rsid w:val="76CBD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F0E905"/>
  <w15:docId w15:val="{EA6F9BA8-646E-4B04-A3D8-82F5D8E9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51957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7A2080"/>
    <w:rPr>
      <w:rFonts w:ascii="Arial" w:hAnsi="Arial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,number"/>
    <w:basedOn w:val="Normln"/>
    <w:link w:val="OdstavecseseznamemChar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C80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69EB"/>
    <w:rPr>
      <w:color w:val="80808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A02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994F0-B7B9-4484-8700-95F42AA824FA}">
  <ds:schemaRefs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407f18db-4484-4019-aa09-1dbbffd4757e"/>
    <ds:schemaRef ds:uri="766d2235-8710-4cc5-afc0-50e6fa02d552"/>
  </ds:schemaRefs>
</ds:datastoreItem>
</file>

<file path=customXml/itemProps2.xml><?xml version="1.0" encoding="utf-8"?>
<ds:datastoreItem xmlns:ds="http://schemas.openxmlformats.org/officeDocument/2006/customXml" ds:itemID="{6B1455D8-4085-43F4-8D95-D66B61ED3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778F6-09DC-44A5-9197-B6235AD89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853A54-783F-4731-B7EA-B08E0A7EF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599</Words>
  <Characters>3535</Characters>
  <Application>Microsoft Office Word</Application>
  <DocSecurity>0</DocSecurity>
  <Lines>29</Lines>
  <Paragraphs>8</Paragraphs>
  <ScaleCrop>false</ScaleCrop>
  <Company>ČEPRO, a. s.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56</cp:revision>
  <cp:lastPrinted>2019-01-22T14:55:00Z</cp:lastPrinted>
  <dcterms:created xsi:type="dcterms:W3CDTF">2021-07-02T06:42:00Z</dcterms:created>
  <dcterms:modified xsi:type="dcterms:W3CDTF">2025-09-17T06:13:00Z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  <property fmtid="{D5CDD505-2E9C-101B-9397-08002B2CF9AE}" pid="3" name="MediaServiceImageTags">
    <vt:lpwstr/>
  </property>
</Properties>
</file>